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E084A" w14:textId="77777777" w:rsidR="004B4909" w:rsidRPr="004B4909" w:rsidRDefault="004B4909" w:rsidP="004B4909">
      <w:pPr>
        <w:rPr>
          <w:b/>
          <w:bCs/>
          <w:sz w:val="28"/>
          <w:szCs w:val="28"/>
        </w:rPr>
      </w:pPr>
      <w:r w:rsidRPr="004B4909">
        <w:rPr>
          <w:b/>
          <w:bCs/>
          <w:sz w:val="28"/>
          <w:szCs w:val="28"/>
        </w:rPr>
        <w:t>TABLE 17-4. Common start-up expense items for a typical interior design firm</w:t>
      </w:r>
    </w:p>
    <w:p w14:paraId="6C60323E" w14:textId="77777777" w:rsidR="008E3D6F" w:rsidRDefault="008E3D6F" w:rsidP="008E3D6F">
      <w:pPr>
        <w:rPr>
          <w:b/>
          <w:bCs/>
          <w:sz w:val="28"/>
          <w:szCs w:val="28"/>
        </w:rPr>
      </w:pPr>
      <w:r w:rsidRPr="008E3D6F">
        <w:rPr>
          <w:b/>
          <w:bCs/>
          <w:sz w:val="28"/>
          <w:szCs w:val="28"/>
        </w:rPr>
        <w:t xml:space="preserve">Initial, essential one-time expenses: </w:t>
      </w:r>
    </w:p>
    <w:p w14:paraId="4563A52A" w14:textId="2ABD602F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Office furniture (desks, file cabinets, shelves, etc.)</w:t>
      </w:r>
    </w:p>
    <w:p w14:paraId="11AD9107" w14:textId="77777777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Office equipment (computer, printer, copy machine, telephones, other electronic equipment) </w:t>
      </w:r>
    </w:p>
    <w:p w14:paraId="2C1FBEAA" w14:textId="77777777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Remodeling of office/studio space</w:t>
      </w:r>
    </w:p>
    <w:p w14:paraId="7D1E6510" w14:textId="674AA5B8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Initial inventory (if any)</w:t>
      </w:r>
    </w:p>
    <w:p w14:paraId="40F2C94E" w14:textId="279287C8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Utility and lease deposits</w:t>
      </w:r>
    </w:p>
    <w:p w14:paraId="4A0BB3B4" w14:textId="481B45AA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Licenses and permits</w:t>
      </w:r>
    </w:p>
    <w:p w14:paraId="3452C553" w14:textId="79FC75BB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Catalogs and samples </w:t>
      </w:r>
    </w:p>
    <w:p w14:paraId="51C774FB" w14:textId="3DF9D450" w:rsidR="008E3D6F" w:rsidRPr="008E3D6F" w:rsidRDefault="008E3D6F" w:rsidP="008E3D6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3D6F">
        <w:rPr>
          <w:sz w:val="28"/>
          <w:szCs w:val="28"/>
        </w:rPr>
        <w:t>Miscellaneous office equipment (coffee maker, radio, camera, small refrigerator, etc.)</w:t>
      </w:r>
    </w:p>
    <w:p w14:paraId="7D4BC68E" w14:textId="77777777" w:rsidR="008E3D6F" w:rsidRDefault="008E3D6F" w:rsidP="008E3D6F">
      <w:pPr>
        <w:rPr>
          <w:b/>
          <w:bCs/>
          <w:sz w:val="28"/>
          <w:szCs w:val="28"/>
        </w:rPr>
      </w:pPr>
      <w:r w:rsidRPr="008E3D6F">
        <w:rPr>
          <w:b/>
          <w:bCs/>
          <w:sz w:val="28"/>
          <w:szCs w:val="28"/>
        </w:rPr>
        <w:t xml:space="preserve">Ongoing expenses needed at start-up:  </w:t>
      </w:r>
    </w:p>
    <w:p w14:paraId="15CA5B1B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Stationery </w:t>
      </w:r>
    </w:p>
    <w:p w14:paraId="532A3198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Utilities </w:t>
      </w:r>
    </w:p>
    <w:p w14:paraId="4522455E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Phone, fax, cell phone </w:t>
      </w:r>
    </w:p>
    <w:p w14:paraId="7BE951F6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>Internet provider</w:t>
      </w:r>
    </w:p>
    <w:p w14:paraId="1B02137A" w14:textId="12986742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Web site/domain fees </w:t>
      </w:r>
    </w:p>
    <w:p w14:paraId="7B5E9ADC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Drawing supplies </w:t>
      </w:r>
    </w:p>
    <w:p w14:paraId="6876A067" w14:textId="77777777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General office supplies </w:t>
      </w:r>
    </w:p>
    <w:p w14:paraId="18790E34" w14:textId="77777777" w:rsid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>Insurance premiums—related to the practice of</w:t>
      </w:r>
      <w:r>
        <w:rPr>
          <w:sz w:val="28"/>
          <w:szCs w:val="28"/>
        </w:rPr>
        <w:t xml:space="preserve"> </w:t>
      </w:r>
      <w:r w:rsidRPr="008E3D6F">
        <w:rPr>
          <w:sz w:val="28"/>
          <w:szCs w:val="28"/>
        </w:rPr>
        <w:t xml:space="preserve">interior design </w:t>
      </w:r>
    </w:p>
    <w:p w14:paraId="60FDBEAA" w14:textId="6912FCCC" w:rsidR="008E3D6F" w:rsidRPr="008E3D6F" w:rsidRDefault="008E3D6F" w:rsidP="008E3D6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3D6F">
        <w:rPr>
          <w:sz w:val="28"/>
          <w:szCs w:val="28"/>
        </w:rPr>
        <w:t>Marketing materials, such as brochures, direct-mail items, and so forth</w:t>
      </w:r>
    </w:p>
    <w:p w14:paraId="35D930CA" w14:textId="7722B089" w:rsidR="008E3D6F" w:rsidRDefault="008E3D6F" w:rsidP="008E3D6F">
      <w:pPr>
        <w:pStyle w:val="ListParagraph"/>
        <w:rPr>
          <w:sz w:val="28"/>
          <w:szCs w:val="28"/>
        </w:rPr>
      </w:pPr>
    </w:p>
    <w:p w14:paraId="17222AD8" w14:textId="77777777" w:rsidR="008E3D6F" w:rsidRDefault="008E3D6F" w:rsidP="008E3D6F">
      <w:pPr>
        <w:rPr>
          <w:sz w:val="28"/>
          <w:szCs w:val="28"/>
        </w:rPr>
      </w:pPr>
      <w:r w:rsidRPr="008E3D6F">
        <w:rPr>
          <w:b/>
          <w:bCs/>
          <w:sz w:val="28"/>
          <w:szCs w:val="28"/>
        </w:rPr>
        <w:t>Professional expenses on an annual basis</w:t>
      </w:r>
      <w:r w:rsidRPr="008E3D6F">
        <w:rPr>
          <w:sz w:val="28"/>
          <w:szCs w:val="28"/>
        </w:rPr>
        <w:t xml:space="preserve">:  </w:t>
      </w:r>
    </w:p>
    <w:p w14:paraId="646F76A3" w14:textId="77777777" w:rsidR="008E3D6F" w:rsidRPr="008E3D6F" w:rsidRDefault="008E3D6F" w:rsidP="008E3D6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Possible consultant fees, such as accountant, attorney, insurance agent </w:t>
      </w:r>
    </w:p>
    <w:p w14:paraId="300A58A8" w14:textId="77777777" w:rsidR="008E3D6F" w:rsidRPr="008E3D6F" w:rsidRDefault="008E3D6F" w:rsidP="008E3D6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E3D6F">
        <w:rPr>
          <w:sz w:val="28"/>
          <w:szCs w:val="28"/>
        </w:rPr>
        <w:t>Cleaning and janitorial fees</w:t>
      </w:r>
    </w:p>
    <w:p w14:paraId="1C9569BE" w14:textId="0FC5BE72" w:rsidR="008E3D6F" w:rsidRPr="008E3D6F" w:rsidRDefault="008E3D6F" w:rsidP="008E3D6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E3D6F">
        <w:rPr>
          <w:sz w:val="28"/>
          <w:szCs w:val="28"/>
        </w:rPr>
        <w:t xml:space="preserve">Transportation </w:t>
      </w:r>
    </w:p>
    <w:p w14:paraId="26D6562E" w14:textId="17F7E83F" w:rsidR="008E3D6F" w:rsidRPr="008E3D6F" w:rsidRDefault="008E3D6F" w:rsidP="008E3D6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8E3D6F">
        <w:rPr>
          <w:sz w:val="28"/>
          <w:szCs w:val="28"/>
        </w:rPr>
        <w:t>Additional items or expenses that may be needed to initiate a design practice, as required</w:t>
      </w:r>
    </w:p>
    <w:p w14:paraId="07B4ED0B" w14:textId="77777777" w:rsidR="008E3D6F" w:rsidRPr="008E3D6F" w:rsidRDefault="008E3D6F" w:rsidP="008E3D6F">
      <w:pPr>
        <w:pStyle w:val="ListParagraph"/>
        <w:rPr>
          <w:sz w:val="28"/>
          <w:szCs w:val="28"/>
        </w:rPr>
      </w:pPr>
      <w:bookmarkStart w:id="0" w:name="_GoBack"/>
      <w:bookmarkEnd w:id="0"/>
    </w:p>
    <w:p w14:paraId="08DB7B33" w14:textId="42F679AA" w:rsidR="008E3D6F" w:rsidRPr="008E3D6F" w:rsidRDefault="008E3D6F" w:rsidP="008E3D6F">
      <w:pPr>
        <w:pStyle w:val="ListParagraph"/>
        <w:rPr>
          <w:sz w:val="28"/>
          <w:szCs w:val="28"/>
        </w:rPr>
      </w:pPr>
      <w:r w:rsidRPr="008E3D6F">
        <w:rPr>
          <w:sz w:val="28"/>
          <w:szCs w:val="28"/>
        </w:rPr>
        <w:lastRenderedPageBreak/>
        <w:t xml:space="preserve">Piotrowski, Christine </w:t>
      </w:r>
      <w:proofErr w:type="gramStart"/>
      <w:r w:rsidRPr="008E3D6F">
        <w:rPr>
          <w:sz w:val="28"/>
          <w:szCs w:val="28"/>
        </w:rPr>
        <w:t>M..</w:t>
      </w:r>
      <w:proofErr w:type="gramEnd"/>
      <w:r w:rsidRPr="008E3D6F">
        <w:rPr>
          <w:sz w:val="28"/>
          <w:szCs w:val="28"/>
        </w:rPr>
        <w:t xml:space="preserve"> Professional Practice for Interior </w:t>
      </w:r>
      <w:proofErr w:type="gramStart"/>
      <w:r w:rsidRPr="008E3D6F">
        <w:rPr>
          <w:sz w:val="28"/>
          <w:szCs w:val="28"/>
        </w:rPr>
        <w:t>Designers .</w:t>
      </w:r>
      <w:proofErr w:type="gramEnd"/>
      <w:r w:rsidRPr="008E3D6F">
        <w:rPr>
          <w:sz w:val="28"/>
          <w:szCs w:val="28"/>
        </w:rPr>
        <w:t xml:space="preserve"> Wiley. Kindle Edition.</w:t>
      </w:r>
    </w:p>
    <w:p w14:paraId="2B114FC5" w14:textId="39940014" w:rsidR="00676532" w:rsidRDefault="00676532" w:rsidP="00676532">
      <w:pPr>
        <w:rPr>
          <w:sz w:val="28"/>
          <w:szCs w:val="28"/>
        </w:rPr>
      </w:pPr>
    </w:p>
    <w:p w14:paraId="7DD3E1DE" w14:textId="77777777" w:rsidR="00676532" w:rsidRPr="00676532" w:rsidRDefault="00676532" w:rsidP="00676532">
      <w:pPr>
        <w:rPr>
          <w:sz w:val="28"/>
          <w:szCs w:val="28"/>
        </w:rPr>
      </w:pPr>
    </w:p>
    <w:p w14:paraId="4A7B6C78" w14:textId="77777777" w:rsidR="00676532" w:rsidRDefault="00676532" w:rsidP="00676532"/>
    <w:p w14:paraId="090CD975" w14:textId="6B407825" w:rsidR="00676532" w:rsidRDefault="00676532" w:rsidP="00676532"/>
    <w:sectPr w:rsidR="00676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A3179"/>
    <w:multiLevelType w:val="hybridMultilevel"/>
    <w:tmpl w:val="4790E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62EE9"/>
    <w:multiLevelType w:val="hybridMultilevel"/>
    <w:tmpl w:val="B5F0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95C33"/>
    <w:multiLevelType w:val="hybridMultilevel"/>
    <w:tmpl w:val="A366F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SwtDSysDQytTQztTBV0lEKTi0uzszPAykwqgUAlxU6QCwAAAA="/>
  </w:docVars>
  <w:rsids>
    <w:rsidRoot w:val="00676532"/>
    <w:rsid w:val="004B4909"/>
    <w:rsid w:val="004E7D81"/>
    <w:rsid w:val="00676532"/>
    <w:rsid w:val="008E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776C7"/>
  <w15:chartTrackingRefBased/>
  <w15:docId w15:val="{FD9F1EF5-794F-4096-B017-35459589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6</cp:revision>
  <dcterms:created xsi:type="dcterms:W3CDTF">2020-04-11T17:21:00Z</dcterms:created>
  <dcterms:modified xsi:type="dcterms:W3CDTF">2020-04-11T18:10:00Z</dcterms:modified>
</cp:coreProperties>
</file>